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ind w:firstLine="643" w:firstLineChars="200"/>
        <w:jc w:val="both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一、项目基本情况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1.采购单位：青岛开发投资有限公司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2.服务名称：香港中路56号等3处房产财产综合险</w:t>
      </w:r>
    </w:p>
    <w:p>
      <w:pPr>
        <w:widowControl/>
        <w:ind w:firstLine="64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3.投保标的：房屋建筑（香港中路56号等3处房产）</w:t>
      </w:r>
    </w:p>
    <w:tbl>
      <w:tblPr>
        <w:tblStyle w:val="6"/>
        <w:tblW w:w="7796" w:type="dxa"/>
        <w:tblInd w:w="81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268"/>
        <w:gridCol w:w="2099"/>
        <w:gridCol w:w="2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投保标的</w:t>
            </w:r>
          </w:p>
        </w:tc>
        <w:tc>
          <w:tcPr>
            <w:tcW w:w="20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标的坐落地址</w:t>
            </w:r>
          </w:p>
        </w:tc>
        <w:tc>
          <w:tcPr>
            <w:tcW w:w="27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保险金额（元）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金光大厦10-12层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香港中路56号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8,187,800.00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八大关宾馆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山海关路19号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1,886,047,300.00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帝威大厦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山东路12号甲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126,021,000.00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合计：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2,020,256,100.00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4.标的坐落地址：投保标的所列明标的场所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5.保险金额：2,020,256,100元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6.服务内容：以上标的地址的财产综合险；每次事故免赔额：人民币1000元或者损失金额的5%，两者以高者为准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7.服务地点：保险所列明标的场所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8.采购预算金额：168691.38元</w:t>
      </w:r>
    </w:p>
    <w:p>
      <w:pPr>
        <w:widowControl/>
        <w:spacing w:line="56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二、申请人的资格要求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国内注册，经中国银行保险监督管理委员会批准，具有保险业务经营许可证的保险公司。</w:t>
      </w:r>
    </w:p>
    <w:p>
      <w:pPr>
        <w:widowControl/>
        <w:spacing w:line="56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三、服务要求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1.服务要求：在我司保险期限关于保险的一切变更事宜及出险理赔事宜，做到第一时间与我司人员对接。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2.服务期限：服务期限为1年。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3.人员配备要求：承保人员1名、理赔服务人员1名。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4.服务标准：及时、便捷处理理赔案件。</w:t>
      </w:r>
    </w:p>
    <w:p>
      <w:pPr>
        <w:widowControl/>
        <w:spacing w:line="56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5.付款方式：出具保单后一次性付款。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四、报价要求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1.报价应为含税全包价，报价应包括但不限于投保标的、保险费率、总保费。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2.报价不得高于采购预算金额，否则报价无效。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3.付款方式：出具保单后一次性付款。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4.报价文件资料包括：营业执照、资质证明文件、报价承诺函（附件1）、报价单（附件2）等。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以上材料需加盖公章并装订成册（营业执照、资质证明可提供复印件并加盖公章），密封并加盖骑缝章。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五、中标确定方式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</w:t>
      </w:r>
      <w:r>
        <w:rPr>
          <w:rFonts w:ascii="仿宋" w:hAnsi="仿宋" w:eastAsia="仿宋" w:cs="仿宋"/>
          <w:color w:val="000000"/>
          <w:sz w:val="32"/>
          <w:szCs w:val="32"/>
        </w:rPr>
        <w:t>本次询价采用合理低价法中标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2.如出现相同最低报价，由注册资本金额高的报价单位中标。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六、报价截止时间、形式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1.报价截止时间：2024年5月9日14:00。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2.报价形式：报价文件可采取邮寄或现场递交的形式。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3.地点：青岛市香港东路195号上实中心T2楼8楼。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未及时送达或不满足询价公告要求的报价文件将被拒绝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七、公告期限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自本项目公告发出之日起至报价截止时间止。</w:t>
      </w:r>
    </w:p>
    <w:p>
      <w:pPr>
        <w:widowControl/>
        <w:spacing w:line="580" w:lineRule="exact"/>
        <w:ind w:firstLine="643"/>
        <w:jc w:val="left"/>
        <w:rPr>
          <w:rFonts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八、联系方式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联系人：胡嵩，联系方式：18678976618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附件：1.报价承诺函</w:t>
      </w:r>
    </w:p>
    <w:p>
      <w:pPr>
        <w:widowControl/>
        <w:spacing w:line="580" w:lineRule="exact"/>
        <w:ind w:firstLine="1600" w:firstLineChars="5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2.报价单</w:t>
      </w:r>
    </w:p>
    <w:p>
      <w:pPr>
        <w:widowControl/>
        <w:spacing w:line="580" w:lineRule="exact"/>
        <w:ind w:firstLine="1600" w:firstLineChars="5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Hans"/>
        </w:rPr>
        <w:t>3.投标文件包装袋密封件正面和封口格式</w:t>
      </w: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line="580" w:lineRule="exact"/>
        <w:ind w:firstLine="64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           采购单位：青岛开发投资有限公司</w:t>
      </w:r>
    </w:p>
    <w:p>
      <w:pPr>
        <w:widowControl/>
        <w:spacing w:line="580" w:lineRule="exact"/>
        <w:ind w:firstLine="4006" w:firstLineChars="1252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日期：2024年5月6日</w:t>
      </w: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附件、表格详见链接：</w:t>
      </w: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YmQ4Mjg4OWUwMGFkNDQ5Y2U4YjhiMDJjMmJmNTIifQ=="/>
  </w:docVars>
  <w:rsids>
    <w:rsidRoot w:val="00221AF9"/>
    <w:rsid w:val="000774FA"/>
    <w:rsid w:val="000923A5"/>
    <w:rsid w:val="00095235"/>
    <w:rsid w:val="000E6246"/>
    <w:rsid w:val="0010212F"/>
    <w:rsid w:val="00113F38"/>
    <w:rsid w:val="001F2654"/>
    <w:rsid w:val="00221AF9"/>
    <w:rsid w:val="00334564"/>
    <w:rsid w:val="00345217"/>
    <w:rsid w:val="00380683"/>
    <w:rsid w:val="003B5B5A"/>
    <w:rsid w:val="003E5159"/>
    <w:rsid w:val="00422E98"/>
    <w:rsid w:val="004617DE"/>
    <w:rsid w:val="00464C8F"/>
    <w:rsid w:val="0047090E"/>
    <w:rsid w:val="004D3A74"/>
    <w:rsid w:val="004F3228"/>
    <w:rsid w:val="005212C5"/>
    <w:rsid w:val="005C23F9"/>
    <w:rsid w:val="005E3873"/>
    <w:rsid w:val="00602D75"/>
    <w:rsid w:val="00630CB2"/>
    <w:rsid w:val="00815D43"/>
    <w:rsid w:val="008500BC"/>
    <w:rsid w:val="0089704A"/>
    <w:rsid w:val="00986E63"/>
    <w:rsid w:val="009B497B"/>
    <w:rsid w:val="00A015FB"/>
    <w:rsid w:val="00A05114"/>
    <w:rsid w:val="00AE6D54"/>
    <w:rsid w:val="00C129FF"/>
    <w:rsid w:val="00CA5A52"/>
    <w:rsid w:val="00D47782"/>
    <w:rsid w:val="00D662D7"/>
    <w:rsid w:val="00EE235A"/>
    <w:rsid w:val="00EE74B4"/>
    <w:rsid w:val="00F04724"/>
    <w:rsid w:val="00FB7B91"/>
    <w:rsid w:val="038A3B16"/>
    <w:rsid w:val="0F4E26AD"/>
    <w:rsid w:val="1B8346D9"/>
    <w:rsid w:val="1D5C26A7"/>
    <w:rsid w:val="20D42515"/>
    <w:rsid w:val="42C26144"/>
    <w:rsid w:val="42E701E5"/>
    <w:rsid w:val="4B5E2EAD"/>
    <w:rsid w:val="4BB926B3"/>
    <w:rsid w:val="4BCE772F"/>
    <w:rsid w:val="4C5F3C45"/>
    <w:rsid w:val="503F7670"/>
    <w:rsid w:val="51362D26"/>
    <w:rsid w:val="584B2C69"/>
    <w:rsid w:val="5FA60717"/>
    <w:rsid w:val="65F17AFD"/>
    <w:rsid w:val="7600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3E9C9-74F9-4BDC-B592-1204A939C624}">
  <ds:schemaRefs/>
</ds:datastoreItem>
</file>